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ind w:left="0" w:firstLine="0"/>
        <w:jc w:val="left"/>
        <w:rPr/>
      </w:pPr>
      <w:r w:rsidDel="00000000" w:rsidR="00000000" w:rsidRPr="00000000">
        <w:rPr>
          <w:color w:val="c00000"/>
          <w:rtl w:val="0"/>
        </w:rPr>
        <w:t xml:space="preserve">                         El Paso Leadership Academy</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-195072</wp:posOffset>
            </wp:positionH>
            <wp:positionV relativeFrom="paragraph">
              <wp:posOffset>-75633</wp:posOffset>
            </wp:positionV>
            <wp:extent cx="900979" cy="901485"/>
            <wp:effectExtent b="0" l="0" r="0" t="0"/>
            <wp:wrapNone/>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00979" cy="90148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5500070</wp:posOffset>
            </wp:positionH>
            <wp:positionV relativeFrom="paragraph">
              <wp:posOffset>-6290</wp:posOffset>
            </wp:positionV>
            <wp:extent cx="836429" cy="853500"/>
            <wp:effectExtent b="0" l="0" r="0" t="0"/>
            <wp:wrapNone/>
            <wp:docPr id="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36429" cy="853500"/>
                    </a:xfrm>
                    <a:prstGeom prst="rect"/>
                    <a:ln/>
                  </pic:spPr>
                </pic:pic>
              </a:graphicData>
            </a:graphic>
          </wp:anchor>
        </w:drawing>
      </w:r>
    </w:p>
    <w:p w:rsidR="00000000" w:rsidDel="00000000" w:rsidP="00000000" w:rsidRDefault="00000000" w:rsidRPr="00000000" w14:paraId="00000003">
      <w:pPr>
        <w:spacing w:before="288" w:lineRule="auto"/>
        <w:ind w:right="2801"/>
        <w:rPr>
          <w:rFonts w:ascii="Architects Daughter" w:cs="Architects Daughter" w:eastAsia="Architects Daughter" w:hAnsi="Architects Daughter"/>
          <w:b w:val="1"/>
          <w:sz w:val="28"/>
          <w:szCs w:val="28"/>
        </w:rPr>
      </w:pPr>
      <w:r w:rsidDel="00000000" w:rsidR="00000000" w:rsidRPr="00000000">
        <w:rPr>
          <w:rFonts w:ascii="Architects Daughter" w:cs="Architects Daughter" w:eastAsia="Architects Daughter" w:hAnsi="Architects Daughter"/>
          <w:b w:val="1"/>
          <w:sz w:val="28"/>
          <w:szCs w:val="28"/>
          <w:rtl w:val="0"/>
        </w:rPr>
        <w:t xml:space="preserve">                     We Build, We Lead, We Make Change</w:t>
      </w:r>
    </w:p>
    <w:p w:rsidR="00000000" w:rsidDel="00000000" w:rsidP="00000000" w:rsidRDefault="00000000" w:rsidRPr="00000000" w14:paraId="00000004">
      <w:pPr>
        <w:tabs>
          <w:tab w:val="left" w:leader="none" w:pos="3942"/>
          <w:tab w:val="left" w:leader="none" w:pos="6301"/>
          <w:tab w:val="left" w:leader="none" w:pos="10280"/>
        </w:tabs>
        <w:spacing w:before="2" w:lineRule="auto"/>
        <w:ind w:left="260" w:firstLine="0"/>
        <w:rPr>
          <w:i w:val="1"/>
          <w:sz w:val="20"/>
          <w:szCs w:val="20"/>
        </w:rPr>
      </w:pPr>
      <w:r w:rsidDel="00000000" w:rsidR="00000000" w:rsidRPr="00000000">
        <w:rPr>
          <w:rtl w:val="0"/>
        </w:rPr>
      </w:r>
    </w:p>
    <w:p w:rsidR="00000000" w:rsidDel="00000000" w:rsidP="00000000" w:rsidRDefault="00000000" w:rsidRPr="00000000" w14:paraId="00000005">
      <w:pPr>
        <w:tabs>
          <w:tab w:val="left" w:leader="none" w:pos="3942"/>
          <w:tab w:val="left" w:leader="none" w:pos="6301"/>
          <w:tab w:val="left" w:leader="none" w:pos="10280"/>
        </w:tabs>
        <w:spacing w:before="2" w:lineRule="auto"/>
        <w:ind w:left="260" w:firstLine="0"/>
        <w:rPr>
          <w:i w:val="1"/>
          <w:sz w:val="20"/>
          <w:szCs w:val="20"/>
        </w:rPr>
      </w:pPr>
      <w:r w:rsidDel="00000000" w:rsidR="00000000" w:rsidRPr="00000000">
        <w:rPr>
          <w:rtl w:val="0"/>
        </w:rPr>
      </w:r>
    </w:p>
    <w:p w:rsidR="00000000" w:rsidDel="00000000" w:rsidP="00000000" w:rsidRDefault="00000000" w:rsidRPr="00000000" w14:paraId="00000006">
      <w:pPr>
        <w:tabs>
          <w:tab w:val="left" w:leader="none" w:pos="3942"/>
          <w:tab w:val="left" w:leader="none" w:pos="6301"/>
          <w:tab w:val="left" w:leader="none" w:pos="10280"/>
        </w:tabs>
        <w:spacing w:before="2" w:lineRule="auto"/>
        <w:ind w:left="260" w:firstLine="0"/>
        <w:jc w:val="center"/>
        <w:rPr>
          <w:b w:val="1"/>
          <w:sz w:val="24"/>
          <w:szCs w:val="24"/>
        </w:rPr>
      </w:pPr>
      <w:r w:rsidDel="00000000" w:rsidR="00000000" w:rsidRPr="00000000">
        <w:rPr>
          <w:b w:val="1"/>
          <w:sz w:val="24"/>
          <w:szCs w:val="24"/>
          <w:rtl w:val="0"/>
        </w:rPr>
        <w:t xml:space="preserve">Child Nutrition </w:t>
        <w:br w:type="textWrapping"/>
        <w:t xml:space="preserve">CIVIL RIGHTS COMPLAINT PROCEDURES</w:t>
      </w:r>
    </w:p>
    <w:p w:rsidR="00000000" w:rsidDel="00000000" w:rsidP="00000000" w:rsidRDefault="00000000" w:rsidRPr="00000000" w14:paraId="00000007">
      <w:pPr>
        <w:tabs>
          <w:tab w:val="left" w:leader="none" w:pos="3942"/>
          <w:tab w:val="left" w:leader="none" w:pos="6301"/>
          <w:tab w:val="left" w:leader="none" w:pos="10280"/>
        </w:tabs>
        <w:spacing w:before="2" w:lineRule="auto"/>
        <w:ind w:left="260" w:firstLine="0"/>
        <w:jc w:val="center"/>
        <w:rPr>
          <w:b w:val="1"/>
          <w:sz w:val="24"/>
          <w:szCs w:val="24"/>
        </w:rPr>
      </w:pPr>
      <w:r w:rsidDel="00000000" w:rsidR="00000000" w:rsidRPr="00000000">
        <w:rPr>
          <w:rtl w:val="0"/>
        </w:rPr>
      </w:r>
    </w:p>
    <w:p w:rsidR="00000000" w:rsidDel="00000000" w:rsidP="00000000" w:rsidRDefault="00000000" w:rsidRPr="00000000" w14:paraId="00000008">
      <w:pPr>
        <w:tabs>
          <w:tab w:val="left" w:leader="none" w:pos="3942"/>
          <w:tab w:val="left" w:leader="none" w:pos="6301"/>
          <w:tab w:val="left" w:leader="none" w:pos="10280"/>
        </w:tabs>
        <w:spacing w:before="2" w:lineRule="auto"/>
        <w:ind w:left="260" w:firstLine="0"/>
        <w:rPr>
          <w:sz w:val="24"/>
          <w:szCs w:val="24"/>
        </w:rPr>
      </w:pPr>
      <w:r w:rsidDel="00000000" w:rsidR="00000000" w:rsidRPr="00000000">
        <w:rPr>
          <w:rtl w:val="0"/>
        </w:rPr>
      </w:r>
    </w:p>
    <w:p w:rsidR="00000000" w:rsidDel="00000000" w:rsidP="00000000" w:rsidRDefault="00000000" w:rsidRPr="00000000" w14:paraId="00000009">
      <w:pPr>
        <w:tabs>
          <w:tab w:val="left" w:leader="none" w:pos="3942"/>
          <w:tab w:val="left" w:leader="none" w:pos="6301"/>
          <w:tab w:val="left" w:leader="none" w:pos="10280"/>
        </w:tabs>
        <w:spacing w:before="2" w:lineRule="auto"/>
        <w:ind w:left="260" w:firstLine="0"/>
        <w:rPr>
          <w:sz w:val="24"/>
          <w:szCs w:val="24"/>
        </w:rPr>
      </w:pPr>
      <w:r w:rsidDel="00000000" w:rsidR="00000000" w:rsidRPr="00000000">
        <w:rPr>
          <w:sz w:val="24"/>
          <w:szCs w:val="24"/>
          <w:rtl w:val="0"/>
        </w:rPr>
        <w:t xml:space="preserve">El Paso Leadership Academy provides the Child Nutrition Program assistance to all eligible individuals without discrimination on the bases of race, color, national origin, sex, age, or disability.</w:t>
        <w:br w:type="textWrapping"/>
      </w:r>
    </w:p>
    <w:p w:rsidR="00000000" w:rsidDel="00000000" w:rsidP="00000000" w:rsidRDefault="00000000" w:rsidRPr="00000000" w14:paraId="0000000A">
      <w:pPr>
        <w:tabs>
          <w:tab w:val="left" w:leader="none" w:pos="3942"/>
          <w:tab w:val="left" w:leader="none" w:pos="6301"/>
          <w:tab w:val="left" w:leader="none" w:pos="10280"/>
        </w:tabs>
        <w:spacing w:before="2" w:lineRule="auto"/>
        <w:ind w:left="260" w:firstLine="0"/>
        <w:rPr>
          <w:sz w:val="24"/>
          <w:szCs w:val="24"/>
        </w:rPr>
      </w:pPr>
      <w:r w:rsidDel="00000000" w:rsidR="00000000" w:rsidRPr="00000000">
        <w:rPr>
          <w:sz w:val="24"/>
          <w:szCs w:val="24"/>
          <w:rtl w:val="0"/>
        </w:rPr>
        <w:t xml:space="preserve">If you feel in any way that your child has been discriminated against while participating in the Child Nutrition Program, including during the serving of meals to him/her, please follow these procedures in voicing your complaint:</w:t>
        <w:br w:type="textWrapping"/>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42"/>
          <w:tab w:val="left" w:leader="none" w:pos="6301"/>
          <w:tab w:val="left" w:leader="none" w:pos="10280"/>
        </w:tabs>
        <w:spacing w:after="0" w:before="2" w:line="240" w:lineRule="auto"/>
        <w:ind w:left="9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fill out the Discrimination Complaint Form at El Paso Leadership Academy </w:t>
      </w:r>
    </w:p>
    <w:p w:rsidR="00000000" w:rsidDel="00000000" w:rsidP="00000000" w:rsidRDefault="00000000" w:rsidRPr="00000000" w14:paraId="0000000C">
      <w:pPr>
        <w:tabs>
          <w:tab w:val="left" w:leader="none" w:pos="3942"/>
          <w:tab w:val="left" w:leader="none" w:pos="6301"/>
          <w:tab w:val="left" w:leader="none" w:pos="10280"/>
        </w:tabs>
        <w:spacing w:before="2" w:lineRule="auto"/>
        <w:ind w:left="260" w:firstLine="0"/>
        <w:rPr>
          <w:sz w:val="24"/>
          <w:szCs w:val="24"/>
        </w:rPr>
      </w:pPr>
      <w:r w:rsidDel="00000000" w:rsidR="00000000" w:rsidRPr="00000000">
        <w:rPr>
          <w:sz w:val="24"/>
          <w:szCs w:val="24"/>
          <w:rtl w:val="0"/>
        </w:rPr>
        <w:t xml:space="preserve">Main Office, at 5919 Brook Hollow, El Paso, TX 79925.</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42"/>
          <w:tab w:val="left" w:leader="none" w:pos="6301"/>
          <w:tab w:val="left" w:leader="none" w:pos="10280"/>
        </w:tabs>
        <w:spacing w:after="0" w:before="2" w:line="240" w:lineRule="auto"/>
        <w:ind w:left="9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 your form to the Child Nutrition Director, Miriam Martinez (915-271-8979) or take the form to your child’s principal.</w:t>
      </w:r>
    </w:p>
    <w:p w:rsidR="00000000" w:rsidDel="00000000" w:rsidP="00000000" w:rsidRDefault="00000000" w:rsidRPr="00000000" w14:paraId="0000000E">
      <w:pPr>
        <w:tabs>
          <w:tab w:val="left" w:leader="none" w:pos="3942"/>
          <w:tab w:val="left" w:leader="none" w:pos="6301"/>
          <w:tab w:val="left" w:leader="none" w:pos="10280"/>
        </w:tabs>
        <w:spacing w:before="2" w:lineRule="auto"/>
        <w:ind w:left="260" w:firstLine="0"/>
        <w:rPr>
          <w:sz w:val="24"/>
          <w:szCs w:val="24"/>
        </w:rPr>
      </w:pPr>
      <w:r w:rsidDel="00000000" w:rsidR="00000000" w:rsidRPr="00000000">
        <w:rPr>
          <w:sz w:val="24"/>
          <w:szCs w:val="24"/>
          <w:rtl w:val="0"/>
        </w:rPr>
        <w:t xml:space="preserve">All written complaints will be accepted by the school district and forwarded to the Food and Nutrition Division, Texas Department of Agriculture.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42"/>
          <w:tab w:val="left" w:leader="none" w:pos="6301"/>
          <w:tab w:val="left" w:leader="none" w:pos="10280"/>
        </w:tabs>
        <w:spacing w:after="0" w:before="2" w:line="240" w:lineRule="auto"/>
        <w:ind w:left="9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wish to file a Civil Rights Program complaint of discrimination, complete</w:t>
      </w:r>
    </w:p>
    <w:p w:rsidR="00000000" w:rsidDel="00000000" w:rsidP="00000000" w:rsidRDefault="00000000" w:rsidRPr="00000000" w14:paraId="00000010">
      <w:pPr>
        <w:tabs>
          <w:tab w:val="left" w:leader="none" w:pos="3942"/>
          <w:tab w:val="left" w:leader="none" w:pos="6301"/>
          <w:tab w:val="left" w:leader="none" w:pos="10280"/>
        </w:tabs>
        <w:spacing w:before="2" w:lineRule="auto"/>
        <w:ind w:left="260" w:firstLine="0"/>
        <w:rPr>
          <w:b w:val="1"/>
          <w:sz w:val="24"/>
          <w:szCs w:val="24"/>
        </w:rPr>
      </w:pPr>
      <w:r w:rsidDel="00000000" w:rsidR="00000000" w:rsidRPr="00000000">
        <w:rPr>
          <w:sz w:val="24"/>
          <w:szCs w:val="24"/>
          <w:rtl w:val="0"/>
        </w:rPr>
        <w:t xml:space="preserve">the USDA Program Discrimination Complaint Form, found online at </w:t>
      </w:r>
      <w:hyperlink r:id="rId9">
        <w:r w:rsidDel="00000000" w:rsidR="00000000" w:rsidRPr="00000000">
          <w:rPr>
            <w:color w:val="0000ff"/>
            <w:sz w:val="24"/>
            <w:szCs w:val="24"/>
            <w:u w:val="single"/>
            <w:rtl w:val="0"/>
          </w:rPr>
          <w:t xml:space="preserve">http://www.ascr.usda.gov/complaint_filing_cust.html</w:t>
        </w:r>
      </w:hyperlink>
      <w:r w:rsidDel="00000000" w:rsidR="00000000" w:rsidRPr="00000000">
        <w:rPr>
          <w:sz w:val="24"/>
          <w:szCs w:val="24"/>
          <w:rtl w:val="0"/>
        </w:rPr>
        <w:t xml:space="preserve">, or at any USDA office, or call (866) 632-9992 to request the form. You may also write a letter containing all of the information requested in the form. Send your completed complaint form or letter to them by mail at:</w:t>
        <w:br w:type="textWrapping"/>
        <w:t xml:space="preserve">                                                   </w:t>
      </w:r>
      <w:r w:rsidDel="00000000" w:rsidR="00000000" w:rsidRPr="00000000">
        <w:rPr>
          <w:b w:val="1"/>
          <w:sz w:val="24"/>
          <w:szCs w:val="24"/>
          <w:rtl w:val="0"/>
        </w:rPr>
        <w:t xml:space="preserve">U.S. Department of Agriculture </w:t>
        <w:br w:type="textWrapping"/>
        <w:t xml:space="preserve">                                      Office of the Assistant Secretary for Civil Rights </w:t>
        <w:br w:type="textWrapping"/>
        <w:t xml:space="preserve">                                                  1400 Independence Avenue, S.W.</w:t>
        <w:br w:type="textWrapping"/>
        <w:t xml:space="preserve">                                                     Washington, D.C. 20250-9410</w:t>
      </w:r>
    </w:p>
    <w:p w:rsidR="00000000" w:rsidDel="00000000" w:rsidP="00000000" w:rsidRDefault="00000000" w:rsidRPr="00000000" w14:paraId="00000011">
      <w:pPr>
        <w:tabs>
          <w:tab w:val="left" w:leader="none" w:pos="3942"/>
          <w:tab w:val="left" w:leader="none" w:pos="6301"/>
          <w:tab w:val="left" w:leader="none" w:pos="10280"/>
        </w:tabs>
        <w:spacing w:before="2" w:lineRule="auto"/>
        <w:ind w:left="260" w:firstLine="0"/>
        <w:rPr>
          <w:sz w:val="24"/>
          <w:szCs w:val="24"/>
        </w:rPr>
      </w:pPr>
      <w:r w:rsidDel="00000000" w:rsidR="00000000" w:rsidRPr="00000000">
        <w:rPr>
          <w:b w:val="1"/>
          <w:sz w:val="24"/>
          <w:szCs w:val="24"/>
          <w:rtl w:val="0"/>
        </w:rPr>
        <w:t xml:space="preserve">                                  by fax: (202) 690-7442 or email at</w:t>
      </w:r>
      <w:r w:rsidDel="00000000" w:rsidR="00000000" w:rsidRPr="00000000">
        <w:rPr>
          <w:sz w:val="24"/>
          <w:szCs w:val="24"/>
          <w:rtl w:val="0"/>
        </w:rPr>
        <w:t xml:space="preserve"> </w:t>
      </w:r>
      <w:hyperlink r:id="rId10">
        <w:r w:rsidDel="00000000" w:rsidR="00000000" w:rsidRPr="00000000">
          <w:rPr>
            <w:color w:val="0000ff"/>
            <w:sz w:val="24"/>
            <w:szCs w:val="24"/>
            <w:u w:val="single"/>
            <w:rtl w:val="0"/>
          </w:rPr>
          <w:t xml:space="preserve">program.intake@usda.gov</w:t>
        </w:r>
      </w:hyperlink>
      <w:r w:rsidDel="00000000" w:rsidR="00000000" w:rsidRPr="00000000">
        <w:rPr>
          <w:rtl w:val="0"/>
        </w:rPr>
      </w:r>
    </w:p>
    <w:p w:rsidR="00000000" w:rsidDel="00000000" w:rsidP="00000000" w:rsidRDefault="00000000" w:rsidRPr="00000000" w14:paraId="00000012">
      <w:pPr>
        <w:tabs>
          <w:tab w:val="left" w:leader="none" w:pos="3942"/>
          <w:tab w:val="left" w:leader="none" w:pos="6301"/>
          <w:tab w:val="left" w:leader="none" w:pos="10280"/>
        </w:tabs>
        <w:spacing w:before="2" w:lineRule="auto"/>
        <w:ind w:left="260" w:firstLine="0"/>
        <w:rPr>
          <w:sz w:val="24"/>
          <w:szCs w:val="24"/>
        </w:rPr>
      </w:pPr>
      <w:r w:rsidDel="00000000" w:rsidR="00000000" w:rsidRPr="00000000">
        <w:rPr>
          <w:rtl w:val="0"/>
        </w:rPr>
      </w:r>
    </w:p>
    <w:p w:rsidR="00000000" w:rsidDel="00000000" w:rsidP="00000000" w:rsidRDefault="00000000" w:rsidRPr="00000000" w14:paraId="00000013">
      <w:pPr>
        <w:tabs>
          <w:tab w:val="left" w:leader="none" w:pos="3942"/>
          <w:tab w:val="left" w:leader="none" w:pos="6301"/>
          <w:tab w:val="left" w:leader="none" w:pos="10280"/>
        </w:tabs>
        <w:spacing w:before="2" w:lineRule="auto"/>
        <w:ind w:left="260" w:firstLine="0"/>
        <w:rPr>
          <w:sz w:val="24"/>
          <w:szCs w:val="24"/>
        </w:rPr>
      </w:pPr>
      <w:r w:rsidDel="00000000" w:rsidR="00000000" w:rsidRPr="00000000">
        <w:rPr>
          <w:sz w:val="24"/>
          <w:szCs w:val="24"/>
          <w:rtl w:val="0"/>
        </w:rPr>
        <w:t xml:space="preserve">Individuals who are deaf, hard of hearing or have speech disabilities may contact USDA through the Federal Relay Service at (800) 877-8339; or (800) 845-6136 (Spanish). USDA is an equal opportunity provider and employer.</w:t>
      </w:r>
    </w:p>
    <w:p w:rsidR="00000000" w:rsidDel="00000000" w:rsidP="00000000" w:rsidRDefault="00000000" w:rsidRPr="00000000" w14:paraId="00000014">
      <w:pPr>
        <w:tabs>
          <w:tab w:val="left" w:leader="none" w:pos="3942"/>
          <w:tab w:val="left" w:leader="none" w:pos="6301"/>
          <w:tab w:val="left" w:leader="none" w:pos="10280"/>
        </w:tabs>
        <w:spacing w:before="2" w:lineRule="auto"/>
        <w:ind w:left="260" w:firstLine="0"/>
        <w:rPr>
          <w:sz w:val="24"/>
          <w:szCs w:val="24"/>
        </w:rPr>
      </w:pPr>
      <w:r w:rsidDel="00000000" w:rsidR="00000000" w:rsidRPr="00000000">
        <w:rPr>
          <w:rtl w:val="0"/>
        </w:rPr>
      </w:r>
    </w:p>
    <w:p w:rsidR="00000000" w:rsidDel="00000000" w:rsidP="00000000" w:rsidRDefault="00000000" w:rsidRPr="00000000" w14:paraId="00000015">
      <w:pPr>
        <w:tabs>
          <w:tab w:val="left" w:leader="none" w:pos="3942"/>
          <w:tab w:val="left" w:leader="none" w:pos="6301"/>
          <w:tab w:val="left" w:leader="none" w:pos="10280"/>
        </w:tabs>
        <w:spacing w:before="2" w:lineRule="auto"/>
        <w:ind w:left="260" w:firstLine="0"/>
        <w:rPr>
          <w:sz w:val="24"/>
          <w:szCs w:val="24"/>
        </w:rPr>
      </w:pPr>
      <w:r w:rsidDel="00000000" w:rsidR="00000000" w:rsidRPr="00000000">
        <w:rPr>
          <w:rtl w:val="0"/>
        </w:rPr>
      </w:r>
    </w:p>
    <w:p w:rsidR="00000000" w:rsidDel="00000000" w:rsidP="00000000" w:rsidRDefault="00000000" w:rsidRPr="00000000" w14:paraId="00000016">
      <w:pPr>
        <w:tabs>
          <w:tab w:val="left" w:leader="none" w:pos="3942"/>
          <w:tab w:val="left" w:leader="none" w:pos="6301"/>
          <w:tab w:val="left" w:leader="none" w:pos="10280"/>
        </w:tabs>
        <w:spacing w:before="2" w:lineRule="auto"/>
        <w:ind w:left="260" w:firstLine="0"/>
        <w:rPr>
          <w:sz w:val="24"/>
          <w:szCs w:val="24"/>
        </w:rPr>
      </w:pPr>
      <w:r w:rsidDel="00000000" w:rsidR="00000000" w:rsidRPr="00000000">
        <w:rPr>
          <w:rtl w:val="0"/>
        </w:rPr>
      </w:r>
    </w:p>
    <w:p w:rsidR="00000000" w:rsidDel="00000000" w:rsidP="00000000" w:rsidRDefault="00000000" w:rsidRPr="00000000" w14:paraId="00000017">
      <w:pPr>
        <w:tabs>
          <w:tab w:val="left" w:leader="none" w:pos="3942"/>
          <w:tab w:val="left" w:leader="none" w:pos="6301"/>
          <w:tab w:val="left" w:leader="none" w:pos="10280"/>
        </w:tabs>
        <w:spacing w:before="2" w:lineRule="auto"/>
        <w:ind w:left="260" w:firstLine="0"/>
        <w:rPr>
          <w:sz w:val="24"/>
          <w:szCs w:val="24"/>
        </w:rPr>
      </w:pPr>
      <w:r w:rsidDel="00000000" w:rsidR="00000000" w:rsidRPr="00000000">
        <w:rPr>
          <w:rtl w:val="0"/>
        </w:rPr>
      </w:r>
    </w:p>
    <w:p w:rsidR="00000000" w:rsidDel="00000000" w:rsidP="00000000" w:rsidRDefault="00000000" w:rsidRPr="00000000" w14:paraId="00000018">
      <w:pPr>
        <w:tabs>
          <w:tab w:val="left" w:leader="none" w:pos="3942"/>
          <w:tab w:val="left" w:leader="none" w:pos="6301"/>
          <w:tab w:val="left" w:leader="none" w:pos="10280"/>
        </w:tabs>
        <w:spacing w:before="2" w:lineRule="auto"/>
        <w:ind w:left="260" w:firstLine="0"/>
        <w:rPr>
          <w:sz w:val="24"/>
          <w:szCs w:val="24"/>
        </w:rPr>
      </w:pPr>
      <w:r w:rsidDel="00000000" w:rsidR="00000000" w:rsidRPr="00000000">
        <w:rPr>
          <w:sz w:val="24"/>
          <w:szCs w:val="24"/>
          <w:rtl w:val="0"/>
        </w:rPr>
        <w:br w:type="textWrapping"/>
      </w:r>
    </w:p>
    <w:p w:rsidR="00000000" w:rsidDel="00000000" w:rsidP="00000000" w:rsidRDefault="00000000" w:rsidRPr="00000000" w14:paraId="00000019">
      <w:pPr>
        <w:tabs>
          <w:tab w:val="left" w:leader="none" w:pos="3942"/>
          <w:tab w:val="left" w:leader="none" w:pos="6301"/>
          <w:tab w:val="left" w:leader="none" w:pos="10280"/>
        </w:tabs>
        <w:spacing w:before="2" w:lineRule="auto"/>
        <w:ind w:left="260" w:firstLine="0"/>
        <w:rPr>
          <w:sz w:val="20"/>
          <w:szCs w:val="20"/>
        </w:rPr>
      </w:pPr>
      <w:r w:rsidDel="00000000" w:rsidR="00000000" w:rsidRPr="00000000">
        <w:rPr>
          <w:sz w:val="20"/>
          <w:szCs w:val="20"/>
          <w:rtl w:val="0"/>
        </w:rPr>
        <w:t xml:space="preserve">Non-Discrimination Statement: In accordance with Federal civil rights law and U.S. Department of</w:t>
      </w:r>
    </w:p>
    <w:p w:rsidR="00000000" w:rsidDel="00000000" w:rsidP="00000000" w:rsidRDefault="00000000" w:rsidRPr="00000000" w14:paraId="0000001A">
      <w:pPr>
        <w:tabs>
          <w:tab w:val="left" w:leader="none" w:pos="3942"/>
          <w:tab w:val="left" w:leader="none" w:pos="6301"/>
          <w:tab w:val="left" w:leader="none" w:pos="10280"/>
        </w:tabs>
        <w:spacing w:before="2" w:lineRule="auto"/>
        <w:ind w:left="260" w:firstLine="0"/>
        <w:rPr>
          <w:sz w:val="20"/>
          <w:szCs w:val="20"/>
        </w:rPr>
      </w:pPr>
      <w:r w:rsidDel="00000000" w:rsidR="00000000" w:rsidRPr="00000000">
        <w:rPr>
          <w:sz w:val="20"/>
          <w:szCs w:val="20"/>
          <w:rtl w:val="0"/>
        </w:rPr>
        <w:t xml:space="preserve">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000000" w:rsidDel="00000000" w:rsidP="00000000" w:rsidRDefault="00000000" w:rsidRPr="00000000" w14:paraId="0000001B">
      <w:pPr>
        <w:tabs>
          <w:tab w:val="left" w:leader="none" w:pos="3942"/>
          <w:tab w:val="left" w:leader="none" w:pos="6301"/>
          <w:tab w:val="left" w:leader="none" w:pos="10280"/>
        </w:tabs>
        <w:spacing w:before="2" w:lineRule="auto"/>
        <w:ind w:left="260" w:firstLine="0"/>
        <w:rPr>
          <w:i w:val="1"/>
          <w:sz w:val="24"/>
          <w:szCs w:val="24"/>
        </w:rPr>
      </w:pPr>
      <w:r w:rsidDel="00000000" w:rsidR="00000000" w:rsidRPr="00000000">
        <w:rPr>
          <w:rtl w:val="0"/>
        </w:rPr>
      </w:r>
    </w:p>
    <w:p w:rsidR="00000000" w:rsidDel="00000000" w:rsidP="00000000" w:rsidRDefault="00000000" w:rsidRPr="00000000" w14:paraId="0000001C">
      <w:pPr>
        <w:tabs>
          <w:tab w:val="left" w:leader="none" w:pos="3942"/>
          <w:tab w:val="left" w:leader="none" w:pos="6301"/>
          <w:tab w:val="left" w:leader="none" w:pos="10280"/>
        </w:tabs>
        <w:spacing w:before="2" w:lineRule="auto"/>
        <w:ind w:left="260" w:firstLine="0"/>
        <w:rPr>
          <w:i w:val="1"/>
          <w:sz w:val="24"/>
          <w:szCs w:val="24"/>
        </w:rPr>
      </w:pPr>
      <w:r w:rsidDel="00000000" w:rsidR="00000000" w:rsidRPr="00000000">
        <w:rPr>
          <w:rtl w:val="0"/>
        </w:rPr>
      </w:r>
    </w:p>
    <w:sectPr>
      <w:pgSz w:h="15840" w:w="12240" w:orient="portrait"/>
      <w:pgMar w:bottom="280" w:top="280" w:left="126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chitects Daughter">
    <w:embedRegular w:fontKey="{00000000-0000-0000-0000-000000000000}" r:id="rId1" w:subsetted="0"/>
  </w:font>
  <w:font w:name="Bahnschrift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80" w:hanging="360"/>
      </w:pPr>
      <w:rPr/>
    </w:lvl>
    <w:lvl w:ilvl="1">
      <w:start w:val="1"/>
      <w:numFmt w:val="lowerLetter"/>
      <w:lvlText w:val="%2."/>
      <w:lvlJc w:val="left"/>
      <w:pPr>
        <w:ind w:left="1700" w:hanging="360"/>
      </w:pPr>
      <w:rPr/>
    </w:lvl>
    <w:lvl w:ilvl="2">
      <w:start w:val="1"/>
      <w:numFmt w:val="lowerRoman"/>
      <w:lvlText w:val="%3."/>
      <w:lvlJc w:val="right"/>
      <w:pPr>
        <w:ind w:left="2420" w:hanging="180"/>
      </w:pPr>
      <w:rPr/>
    </w:lvl>
    <w:lvl w:ilvl="3">
      <w:start w:val="1"/>
      <w:numFmt w:val="decimal"/>
      <w:lvlText w:val="%4."/>
      <w:lvlJc w:val="left"/>
      <w:pPr>
        <w:ind w:left="3140" w:hanging="360"/>
      </w:pPr>
      <w:rPr/>
    </w:lvl>
    <w:lvl w:ilvl="4">
      <w:start w:val="1"/>
      <w:numFmt w:val="lowerLetter"/>
      <w:lvlText w:val="%5."/>
      <w:lvlJc w:val="left"/>
      <w:pPr>
        <w:ind w:left="3860" w:hanging="360"/>
      </w:pPr>
      <w:rPr/>
    </w:lvl>
    <w:lvl w:ilvl="5">
      <w:start w:val="1"/>
      <w:numFmt w:val="lowerRoman"/>
      <w:lvlText w:val="%6."/>
      <w:lvlJc w:val="right"/>
      <w:pPr>
        <w:ind w:left="4580" w:hanging="180"/>
      </w:pPr>
      <w:rPr/>
    </w:lvl>
    <w:lvl w:ilvl="6">
      <w:start w:val="1"/>
      <w:numFmt w:val="decimal"/>
      <w:lvlText w:val="%7."/>
      <w:lvlJc w:val="left"/>
      <w:pPr>
        <w:ind w:left="5300" w:hanging="360"/>
      </w:pPr>
      <w:rPr/>
    </w:lvl>
    <w:lvl w:ilvl="7">
      <w:start w:val="1"/>
      <w:numFmt w:val="lowerLetter"/>
      <w:lvlText w:val="%8."/>
      <w:lvlJc w:val="left"/>
      <w:pPr>
        <w:ind w:left="6020" w:hanging="360"/>
      </w:pPr>
      <w:rPr/>
    </w:lvl>
    <w:lvl w:ilvl="8">
      <w:start w:val="1"/>
      <w:numFmt w:val="lowerRoman"/>
      <w:lvlText w:val="%9."/>
      <w:lvlJc w:val="right"/>
      <w:pPr>
        <w:ind w:left="67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8" w:lineRule="auto"/>
      <w:ind w:left="3266" w:right="2804"/>
      <w:jc w:val="center"/>
    </w:pPr>
    <w:rPr>
      <w:rFonts w:ascii="Bahnschrift Light" w:cs="Bahnschrift Light" w:eastAsia="Bahnschrift Light" w:hAnsi="Bahnschrift Light"/>
      <w:sz w:val="36"/>
      <w:szCs w:val="36"/>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0"/>
    <w:qFormat w:val="1"/>
    <w:pPr>
      <w:spacing w:before="28"/>
      <w:ind w:left="3266" w:right="2804"/>
      <w:jc w:val="center"/>
    </w:pPr>
    <w:rPr>
      <w:rFonts w:ascii="Bahnschrift Light" w:cs="Bahnschrift Light" w:eastAsia="Bahnschrift Light" w:hAnsi="Bahnschrift Light"/>
      <w:sz w:val="36"/>
      <w:szCs w:val="36"/>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before="122"/>
    </w:pPr>
  </w:style>
  <w:style w:type="table" w:styleId="TableGrid">
    <w:name w:val="Table Grid"/>
    <w:basedOn w:val="TableNormal"/>
    <w:uiPriority w:val="39"/>
    <w:rsid w:val="003871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93C01"/>
    <w:rPr>
      <w:color w:val="0000ff" w:themeColor="hyperlink"/>
      <w:u w:val="single"/>
    </w:rPr>
  </w:style>
  <w:style w:type="character" w:styleId="UnresolvedMention">
    <w:name w:val="Unresolved Mention"/>
    <w:basedOn w:val="DefaultParagraphFont"/>
    <w:uiPriority w:val="99"/>
    <w:semiHidden w:val="1"/>
    <w:unhideWhenUsed w:val="1"/>
    <w:rsid w:val="00D93C01"/>
    <w:rPr>
      <w:color w:val="605e5c"/>
      <w:shd w:color="auto" w:fill="e1dfdd" w:val="clear"/>
    </w:rPr>
  </w:style>
  <w:style w:type="character" w:styleId="FollowedHyperlink">
    <w:name w:val="FollowedHyperlink"/>
    <w:basedOn w:val="DefaultParagraphFont"/>
    <w:uiPriority w:val="99"/>
    <w:semiHidden w:val="1"/>
    <w:unhideWhenUsed w:val="1"/>
    <w:rsid w:val="00FD3D08"/>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rogram.intake@usda.gov" TargetMode="External"/><Relationship Id="rId9" Type="http://schemas.openxmlformats.org/officeDocument/2006/relationships/hyperlink" Target="http://www.ascr.usda.gov/complaint_filing_cust.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thbiGq1W5cVMJDUDMq4p/UmQ==">CgMxLjA4AHIhMWJ2ZERtRDcxbHVMVkhYUVJnQVRSbHd5bXpmOGM4TmZJ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2023-09-07T20:09:00Z</dcterms:created>
  <dc:creator>KARINA ZUNIGA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Acrobat PDFMaker 22 for Word</vt:lpwstr>
  </property>
  <property fmtid="{D5CDD505-2E9C-101B-9397-08002B2CF9AE}" pid="4" name="LastSaved">
    <vt:filetime>2022-12-07T00:00:00Z</vt:filetime>
  </property>
  <property fmtid="{D5CDD505-2E9C-101B-9397-08002B2CF9AE}" pid="5" name="Producer">
    <vt:lpwstr>Adobe PDF Library 22.3.58</vt:lpwstr>
  </property>
  <property fmtid="{D5CDD505-2E9C-101B-9397-08002B2CF9AE}" pid="6" name="SourceModified">
    <vt:lpwstr/>
  </property>
</Properties>
</file>